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8D7C" w14:textId="1C337AA2" w:rsidR="002F2891" w:rsidRPr="002F2891" w:rsidRDefault="002F2891" w:rsidP="002F2891">
      <w:pPr>
        <w:jc w:val="right"/>
        <w:rPr>
          <w:rFonts w:ascii="Futura Lt BT" w:hAnsi="Futura Lt BT"/>
          <w:b/>
          <w:color w:val="2E74B5" w:themeColor="accent1" w:themeShade="BF"/>
          <w:sz w:val="20"/>
          <w:szCs w:val="20"/>
        </w:rPr>
      </w:pPr>
      <w:r w:rsidRPr="00D73BF0">
        <w:rPr>
          <w:rFonts w:ascii="Futura Lt BT" w:hAnsi="Futura Lt BT" w:cstheme="minorHAnsi"/>
          <w:szCs w:val="20"/>
          <w:lang w:val="es-ES_tradnl"/>
        </w:rPr>
        <w:t>Metepec, Estado de México a 15 de marzo de 2023.</w:t>
      </w:r>
    </w:p>
    <w:p w14:paraId="6F833782" w14:textId="6E177FD2" w:rsidR="00DA2C1E" w:rsidRPr="00DD4ED6" w:rsidRDefault="00DA2C1E" w:rsidP="00DA2C1E">
      <w:pPr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</w:pPr>
      <w:r w:rsidRPr="00DD4ED6"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  <w:t>Francisco Alvaradejo Martín</w:t>
      </w:r>
    </w:p>
    <w:p w14:paraId="4E98ABB1" w14:textId="7687D94A" w:rsidR="00A76AF3" w:rsidRPr="00DD4ED6" w:rsidRDefault="00DA2C1E" w:rsidP="00A76AF3">
      <w:pPr>
        <w:spacing w:line="259" w:lineRule="auto"/>
        <w:ind w:left="0" w:firstLine="0"/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</w:pPr>
      <w:r w:rsidRPr="00DD4ED6"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  <w:t>Buyer - Non Production</w:t>
      </w:r>
    </w:p>
    <w:p w14:paraId="51FF76BF" w14:textId="77777777" w:rsidR="00A76AF3" w:rsidRPr="00DD4ED6" w:rsidRDefault="00A76AF3" w:rsidP="00A76AF3">
      <w:pPr>
        <w:spacing w:line="259" w:lineRule="auto"/>
        <w:ind w:left="-5"/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</w:pPr>
      <w:r w:rsidRPr="00DD4ED6">
        <w:rPr>
          <w:rFonts w:ascii="Futura Lt BT" w:hAnsi="Futura Lt BT"/>
          <w:b/>
          <w:color w:val="2E74B5" w:themeColor="accent1" w:themeShade="BF"/>
          <w:sz w:val="20"/>
          <w:szCs w:val="20"/>
          <w:lang w:val="en-US"/>
        </w:rPr>
        <w:t>ZF CHASSIS TECHNOLOGY S.A. DE C.V.</w:t>
      </w:r>
    </w:p>
    <w:p w14:paraId="5A3B149A" w14:textId="49FDD3D0" w:rsidR="00E35E22" w:rsidRDefault="00A76AF3" w:rsidP="00A76AF3">
      <w:pPr>
        <w:spacing w:line="259" w:lineRule="auto"/>
        <w:ind w:left="-5"/>
        <w:rPr>
          <w:rFonts w:ascii="Futura Lt BT" w:hAnsi="Futura Lt BT"/>
          <w:b/>
          <w:color w:val="2E74B5" w:themeColor="accent1" w:themeShade="BF"/>
          <w:sz w:val="20"/>
          <w:szCs w:val="20"/>
        </w:rPr>
      </w:pPr>
      <w:r w:rsidRPr="00303B26">
        <w:rPr>
          <w:rFonts w:ascii="Futura Lt BT" w:hAnsi="Futura Lt BT"/>
          <w:b/>
          <w:color w:val="2E74B5" w:themeColor="accent1" w:themeShade="BF"/>
          <w:sz w:val="20"/>
          <w:szCs w:val="20"/>
        </w:rPr>
        <w:t>P r e s e n t e</w:t>
      </w:r>
    </w:p>
    <w:p w14:paraId="29B3A177" w14:textId="77777777" w:rsidR="00A76AF3" w:rsidRPr="00A76AF3" w:rsidRDefault="00A76AF3" w:rsidP="00A76AF3">
      <w:pPr>
        <w:spacing w:line="259" w:lineRule="auto"/>
        <w:ind w:left="-5"/>
        <w:rPr>
          <w:rFonts w:ascii="Futura Lt BT" w:hAnsi="Futura Lt BT"/>
          <w:b/>
          <w:color w:val="2E74B5" w:themeColor="accent1" w:themeShade="BF"/>
          <w:sz w:val="20"/>
          <w:szCs w:val="20"/>
        </w:rPr>
      </w:pPr>
    </w:p>
    <w:p w14:paraId="27924E69" w14:textId="1D45B1A9" w:rsidR="00E35E22" w:rsidRPr="00A76AF3" w:rsidRDefault="00E35E22" w:rsidP="00E35E22">
      <w:pPr>
        <w:tabs>
          <w:tab w:val="left" w:pos="709"/>
        </w:tabs>
        <w:spacing w:line="240" w:lineRule="auto"/>
        <w:ind w:left="0" w:right="-456" w:firstLine="0"/>
        <w:jc w:val="left"/>
        <w:rPr>
          <w:rFonts w:ascii="Futura Lt BT" w:hAnsi="Futura Lt BT" w:cstheme="majorHAnsi"/>
          <w:sz w:val="20"/>
          <w:szCs w:val="20"/>
        </w:rPr>
      </w:pPr>
      <w:r w:rsidRPr="00A76AF3">
        <w:rPr>
          <w:rFonts w:ascii="Futura Lt BT" w:hAnsi="Futura Lt BT" w:cstheme="majorHAnsi"/>
          <w:sz w:val="20"/>
          <w:szCs w:val="20"/>
        </w:rPr>
        <w:t xml:space="preserve">En atención a su amable </w:t>
      </w:r>
      <w:r w:rsidR="00E50F59" w:rsidRPr="00A76AF3">
        <w:rPr>
          <w:rFonts w:ascii="Futura Lt BT" w:hAnsi="Futura Lt BT" w:cstheme="majorHAnsi"/>
          <w:sz w:val="20"/>
          <w:szCs w:val="20"/>
        </w:rPr>
        <w:t>solicitud, me</w:t>
      </w:r>
      <w:r w:rsidRPr="00A76AF3">
        <w:rPr>
          <w:rFonts w:ascii="Futura Lt BT" w:hAnsi="Futura Lt BT" w:cstheme="majorHAnsi"/>
          <w:sz w:val="20"/>
          <w:szCs w:val="20"/>
        </w:rPr>
        <w:t xml:space="preserve"> permito poner a su consideración nuestro servicio de </w:t>
      </w:r>
      <w:r w:rsidRPr="00A76AF3">
        <w:rPr>
          <w:rFonts w:ascii="Futura Lt BT" w:hAnsi="Futura Lt BT" w:cstheme="majorHAnsi"/>
          <w:b/>
          <w:sz w:val="20"/>
          <w:szCs w:val="20"/>
        </w:rPr>
        <w:t xml:space="preserve">“Pruebas Psicométricas” </w:t>
      </w:r>
      <w:r w:rsidRPr="00A76AF3">
        <w:rPr>
          <w:rFonts w:ascii="Futura Lt BT" w:hAnsi="Futura Lt BT" w:cstheme="majorHAnsi"/>
          <w:sz w:val="20"/>
          <w:szCs w:val="20"/>
        </w:rPr>
        <w:t>que funcionan de la siguiente manera:</w:t>
      </w:r>
    </w:p>
    <w:p w14:paraId="32D6CC4A" w14:textId="77777777" w:rsidR="00E35E22" w:rsidRPr="00A76AF3" w:rsidRDefault="00E35E22" w:rsidP="00E35E22">
      <w:pPr>
        <w:spacing w:line="240" w:lineRule="auto"/>
        <w:ind w:left="0" w:right="0" w:firstLine="0"/>
        <w:rPr>
          <w:rFonts w:ascii="Futura Lt BT" w:hAnsi="Futura Lt BT" w:cstheme="majorHAnsi"/>
          <w:b/>
          <w:sz w:val="20"/>
          <w:szCs w:val="20"/>
        </w:rPr>
      </w:pPr>
    </w:p>
    <w:p w14:paraId="75680AEC" w14:textId="77777777" w:rsidR="00286A7B" w:rsidRPr="00A76AF3" w:rsidRDefault="00E35E22" w:rsidP="00286A7B">
      <w:pPr>
        <w:pStyle w:val="Prrafodelista"/>
        <w:numPr>
          <w:ilvl w:val="0"/>
          <w:numId w:val="13"/>
        </w:numPr>
        <w:spacing w:line="240" w:lineRule="auto"/>
        <w:ind w:right="0"/>
        <w:rPr>
          <w:rFonts w:ascii="Futura Lt BT" w:hAnsi="Futura Lt BT" w:cstheme="majorHAnsi"/>
          <w:b/>
          <w:sz w:val="20"/>
          <w:szCs w:val="20"/>
        </w:rPr>
      </w:pPr>
      <w:r w:rsidRPr="00A76AF3">
        <w:rPr>
          <w:rFonts w:ascii="Futura Lt BT" w:hAnsi="Futura Lt BT" w:cstheme="majorHAnsi"/>
          <w:b/>
          <w:i/>
          <w:sz w:val="20"/>
          <w:szCs w:val="20"/>
        </w:rPr>
        <w:t>Pruebas Psicométricas</w:t>
      </w:r>
      <w:r w:rsidRPr="00A76AF3">
        <w:rPr>
          <w:rFonts w:ascii="Futura Lt BT" w:hAnsi="Futura Lt BT" w:cstheme="majorHAnsi"/>
          <w:sz w:val="20"/>
          <w:szCs w:val="20"/>
        </w:rPr>
        <w:t xml:space="preserve">: Encargadas de medir cualidades psíquicas del individuo. Permitiendo identificar su estado </w:t>
      </w:r>
      <w:r w:rsidR="00286A7B" w:rsidRPr="00A76AF3">
        <w:rPr>
          <w:rFonts w:ascii="Futura Lt BT" w:hAnsi="Futura Lt BT" w:cstheme="majorHAnsi"/>
          <w:sz w:val="20"/>
          <w:szCs w:val="20"/>
        </w:rPr>
        <w:t xml:space="preserve">emocional, intelectual o simplemente para ubicarnos en su forma de pensar. </w:t>
      </w:r>
    </w:p>
    <w:p w14:paraId="3377E9FC" w14:textId="77777777" w:rsidR="00286A7B" w:rsidRPr="00A76AF3" w:rsidRDefault="00286A7B" w:rsidP="00286A7B">
      <w:pPr>
        <w:spacing w:line="240" w:lineRule="auto"/>
        <w:ind w:left="0" w:right="0" w:firstLine="0"/>
        <w:rPr>
          <w:rFonts w:ascii="Futura Lt BT" w:hAnsi="Futura Lt BT" w:cstheme="majorHAnsi"/>
          <w:b/>
          <w:i/>
          <w:sz w:val="20"/>
          <w:szCs w:val="20"/>
        </w:rPr>
      </w:pPr>
    </w:p>
    <w:p w14:paraId="1A5831E8" w14:textId="363268FA" w:rsidR="00286A7B" w:rsidRPr="00A76AF3" w:rsidRDefault="00286A7B" w:rsidP="00286A7B">
      <w:pPr>
        <w:spacing w:line="240" w:lineRule="auto"/>
        <w:ind w:left="0" w:right="0" w:firstLine="0"/>
        <w:rPr>
          <w:rFonts w:ascii="Futura Lt BT" w:hAnsi="Futura Lt BT" w:cstheme="majorHAnsi"/>
          <w:b/>
          <w:sz w:val="20"/>
          <w:szCs w:val="20"/>
        </w:rPr>
      </w:pPr>
      <w:r w:rsidRPr="00A76AF3">
        <w:rPr>
          <w:rFonts w:ascii="Futura Lt BT" w:hAnsi="Futura Lt BT" w:cstheme="majorHAnsi"/>
          <w:sz w:val="20"/>
          <w:szCs w:val="20"/>
        </w:rPr>
        <w:t>Los conceptos que se evalúan son:</w:t>
      </w:r>
      <w:r w:rsidR="003510CB">
        <w:rPr>
          <w:rFonts w:ascii="Futura Lt BT" w:hAnsi="Futura Lt BT" w:cstheme="majorHAnsi"/>
          <w:sz w:val="20"/>
          <w:szCs w:val="20"/>
        </w:rPr>
        <w:t xml:space="preserve"> </w:t>
      </w:r>
      <w:r w:rsidR="003510CB">
        <w:rPr>
          <w:rFonts w:ascii="Futura Lt BT" w:hAnsi="Futura Lt BT" w:cstheme="majorHAnsi"/>
          <w:b/>
          <w:sz w:val="20"/>
          <w:szCs w:val="20"/>
        </w:rPr>
        <w:t>coeficiente intelectual</w:t>
      </w:r>
      <w:r w:rsidRPr="00A76AF3">
        <w:rPr>
          <w:rFonts w:ascii="Futura Lt BT" w:hAnsi="Futura Lt BT" w:cstheme="majorHAnsi"/>
          <w:b/>
          <w:sz w:val="20"/>
          <w:szCs w:val="20"/>
        </w:rPr>
        <w:t>, habilidades, aptitudes y personalidad</w:t>
      </w:r>
    </w:p>
    <w:p w14:paraId="447F3E17" w14:textId="77777777" w:rsidR="00286A7B" w:rsidRPr="00A76AF3" w:rsidRDefault="00286A7B" w:rsidP="00286A7B">
      <w:pPr>
        <w:spacing w:line="240" w:lineRule="auto"/>
        <w:ind w:left="0" w:right="0" w:firstLine="0"/>
        <w:rPr>
          <w:rFonts w:ascii="Futura Lt BT" w:hAnsi="Futura Lt BT" w:cstheme="majorHAnsi"/>
          <w:b/>
          <w:sz w:val="24"/>
          <w:szCs w:val="24"/>
        </w:rPr>
      </w:pPr>
    </w:p>
    <w:p w14:paraId="607DC3A8" w14:textId="77777777" w:rsidR="00286A7B" w:rsidRPr="00A76AF3" w:rsidRDefault="00E35E22" w:rsidP="00E35E22">
      <w:pPr>
        <w:spacing w:line="240" w:lineRule="auto"/>
        <w:ind w:left="0" w:right="0" w:firstLine="0"/>
        <w:rPr>
          <w:rFonts w:ascii="Futura Lt BT" w:hAnsi="Futura Lt BT" w:cstheme="majorHAnsi"/>
          <w:b/>
          <w:color w:val="2E74B5" w:themeColor="accent1" w:themeShade="BF"/>
          <w:sz w:val="20"/>
        </w:rPr>
      </w:pPr>
      <w:r w:rsidRPr="00A76AF3">
        <w:rPr>
          <w:rFonts w:ascii="Futura Lt BT" w:hAnsi="Futura Lt BT" w:cstheme="majorHAnsi"/>
          <w:b/>
          <w:color w:val="2E74B5" w:themeColor="accent1" w:themeShade="BF"/>
          <w:sz w:val="20"/>
        </w:rPr>
        <w:t>Inversión:</w:t>
      </w:r>
    </w:p>
    <w:p w14:paraId="53C7F2ED" w14:textId="77777777" w:rsidR="00E35E22" w:rsidRPr="00A76AF3" w:rsidRDefault="00E35E22" w:rsidP="00E35E22">
      <w:pPr>
        <w:spacing w:line="240" w:lineRule="auto"/>
        <w:ind w:left="0" w:right="0" w:firstLine="0"/>
        <w:rPr>
          <w:rFonts w:ascii="Futura Lt BT" w:hAnsi="Futura Lt BT" w:cstheme="majorHAnsi"/>
          <w:b/>
          <w:sz w:val="24"/>
          <w:szCs w:val="24"/>
        </w:rPr>
      </w:pPr>
    </w:p>
    <w:tbl>
      <w:tblPr>
        <w:tblStyle w:val="Tabladelista3-nfasis2"/>
        <w:tblW w:w="6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46"/>
        <w:gridCol w:w="2488"/>
      </w:tblGrid>
      <w:tr w:rsidR="00D73BF0" w:rsidRPr="00A76AF3" w14:paraId="4AB19172" w14:textId="77777777" w:rsidTr="00D73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E6B396" w14:textId="52B49FF5" w:rsidR="00D73BF0" w:rsidRPr="00030D12" w:rsidRDefault="00D73BF0" w:rsidP="004E5D6C">
            <w:pPr>
              <w:ind w:left="164" w:right="126"/>
              <w:jc w:val="center"/>
              <w:rPr>
                <w:rFonts w:ascii="Futura Lt BT" w:hAnsi="Futura Lt BT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 w:cstheme="majorHAnsi"/>
                <w:color w:val="000000" w:themeColor="text1"/>
                <w:sz w:val="20"/>
                <w:szCs w:val="20"/>
              </w:rPr>
              <w:t>Servicio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3A9F3E" w14:textId="1B632C82" w:rsidR="00D73BF0" w:rsidRPr="00030D12" w:rsidRDefault="00D73BF0" w:rsidP="00140695">
            <w:pPr>
              <w:ind w:right="126"/>
              <w:jc w:val="center"/>
              <w:rPr>
                <w:rFonts w:ascii="Futura Lt BT" w:hAnsi="Futura Lt BT" w:cstheme="majorHAnsi"/>
                <w:b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Futura Lt BT" w:hAnsi="Futura Lt BT" w:cstheme="majorHAnsi"/>
                <w:color w:val="000000" w:themeColor="text1"/>
                <w:sz w:val="20"/>
                <w:szCs w:val="20"/>
              </w:rPr>
              <w:t xml:space="preserve">  </w:t>
            </w:r>
            <w:r w:rsidRPr="00030D12">
              <w:rPr>
                <w:rFonts w:ascii="Futura Lt BT" w:hAnsi="Futura Lt BT" w:cstheme="majorHAnsi"/>
                <w:color w:val="000000" w:themeColor="text1"/>
                <w:sz w:val="20"/>
                <w:szCs w:val="20"/>
              </w:rPr>
              <w:t>Costo unitario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FBD1F0" w14:textId="1D4A7910" w:rsidR="00D73BF0" w:rsidRPr="00030D12" w:rsidRDefault="00D73BF0" w:rsidP="007A0E1C">
            <w:pPr>
              <w:ind w:right="169"/>
              <w:jc w:val="center"/>
              <w:rPr>
                <w:rFonts w:ascii="Futura Lt BT" w:hAnsi="Futura Lt BT" w:cstheme="majorHAnsi"/>
                <w:b w:val="0"/>
                <w:color w:val="000000" w:themeColor="text1"/>
                <w:sz w:val="20"/>
                <w:szCs w:val="20"/>
              </w:rPr>
            </w:pPr>
            <w:r w:rsidRPr="00030D12">
              <w:rPr>
                <w:rFonts w:ascii="Futura Lt BT" w:hAnsi="Futura Lt BT" w:cstheme="majorHAnsi"/>
                <w:color w:val="000000" w:themeColor="text1"/>
                <w:sz w:val="20"/>
                <w:szCs w:val="20"/>
              </w:rPr>
              <w:t xml:space="preserve">Tiempo de entrega </w:t>
            </w:r>
          </w:p>
        </w:tc>
      </w:tr>
      <w:tr w:rsidR="00D73BF0" w:rsidRPr="00A76AF3" w14:paraId="2370B2DD" w14:textId="77777777" w:rsidTr="00D73B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BAB" w14:textId="1D7E04C1" w:rsidR="00D73BF0" w:rsidRPr="00140695" w:rsidRDefault="00D73BF0" w:rsidP="00140695">
            <w:pPr>
              <w:ind w:left="0" w:firstLine="0"/>
              <w:jc w:val="center"/>
              <w:rPr>
                <w:rFonts w:ascii="Futura Lt BT" w:hAnsi="Futura Lt BT" w:cstheme="majorHAnsi"/>
                <w:sz w:val="20"/>
                <w:szCs w:val="20"/>
                <w:lang w:eastAsia="es-MX"/>
              </w:rPr>
            </w:pPr>
            <w:r>
              <w:rPr>
                <w:rFonts w:ascii="Futura Lt BT" w:hAnsi="Futura Lt BT" w:cstheme="majorHAnsi"/>
                <w:sz w:val="20"/>
                <w:szCs w:val="20"/>
                <w:lang w:eastAsia="es-MX"/>
              </w:rPr>
              <w:t xml:space="preserve">   </w:t>
            </w:r>
            <w:r w:rsidRPr="00F75078">
              <w:rPr>
                <w:rFonts w:ascii="Futura Lt BT" w:hAnsi="Futura Lt BT" w:cstheme="majorHAnsi"/>
                <w:sz w:val="20"/>
                <w:szCs w:val="20"/>
                <w:lang w:eastAsia="es-MX"/>
              </w:rPr>
              <w:t>Psicometría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CE6D" w14:textId="7F759DF9" w:rsidR="00D73BF0" w:rsidRPr="00AE7E7C" w:rsidRDefault="00D73BF0" w:rsidP="007A0E1C">
            <w:pPr>
              <w:ind w:right="126"/>
              <w:jc w:val="center"/>
              <w:rPr>
                <w:rFonts w:ascii="Futura Lt BT" w:hAnsi="Futura Lt BT" w:cstheme="minorHAnsi"/>
                <w:i/>
                <w:sz w:val="20"/>
                <w:szCs w:val="20"/>
              </w:rPr>
            </w:pPr>
            <w:r w:rsidRPr="00AE7E7C">
              <w:rPr>
                <w:rFonts w:ascii="Futura Lt BT" w:hAnsi="Futura Lt BT" w:cstheme="minorHAnsi"/>
                <w:i/>
                <w:sz w:val="20"/>
                <w:szCs w:val="20"/>
              </w:rPr>
              <w:t>$</w:t>
            </w:r>
            <w:r>
              <w:rPr>
                <w:rFonts w:ascii="Futura Lt BT" w:hAnsi="Futura Lt BT" w:cstheme="minorHAnsi"/>
                <w:i/>
                <w:sz w:val="20"/>
                <w:szCs w:val="20"/>
              </w:rPr>
              <w:t>90</w:t>
            </w:r>
            <w:r w:rsidRPr="00AE7E7C">
              <w:rPr>
                <w:rFonts w:ascii="Futura Lt BT" w:hAnsi="Futura Lt BT" w:cstheme="minorHAnsi"/>
                <w:i/>
                <w:sz w:val="20"/>
                <w:szCs w:val="20"/>
              </w:rPr>
              <w:t>0.00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8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1820117" w14:textId="6F31DD63" w:rsidR="00D73BF0" w:rsidRPr="00AE7E7C" w:rsidRDefault="00D73BF0" w:rsidP="007A0E1C">
            <w:pPr>
              <w:ind w:right="169"/>
              <w:jc w:val="center"/>
              <w:rPr>
                <w:rFonts w:ascii="Futura Lt BT" w:hAnsi="Futura Lt BT" w:cstheme="minorHAnsi"/>
                <w:b w:val="0"/>
                <w:sz w:val="20"/>
                <w:szCs w:val="20"/>
              </w:rPr>
            </w:pPr>
            <w:r w:rsidRPr="00AE7E7C">
              <w:rPr>
                <w:rFonts w:ascii="Futura Lt BT" w:hAnsi="Futura Lt BT" w:cstheme="minorHAnsi"/>
                <w:sz w:val="20"/>
                <w:szCs w:val="20"/>
              </w:rPr>
              <w:t>Máximo 5 días hábiles posteriores a la aplicación de la evaluación.</w:t>
            </w:r>
          </w:p>
        </w:tc>
      </w:tr>
    </w:tbl>
    <w:p w14:paraId="358A8427" w14:textId="1D2ECCCE" w:rsidR="00E35E22" w:rsidRPr="00A76AF3" w:rsidRDefault="00E50F59" w:rsidP="00E50F59">
      <w:pPr>
        <w:pStyle w:val="Prrafodelista"/>
        <w:numPr>
          <w:ilvl w:val="0"/>
          <w:numId w:val="15"/>
        </w:numPr>
        <w:spacing w:after="240"/>
        <w:jc w:val="right"/>
        <w:rPr>
          <w:rFonts w:ascii="Futura Lt BT" w:hAnsi="Futura Lt BT" w:cstheme="majorHAnsi"/>
          <w:b/>
          <w:i/>
          <w:color w:val="FF0000"/>
          <w:sz w:val="18"/>
        </w:rPr>
      </w:pPr>
      <w:r w:rsidRPr="00A76AF3">
        <w:rPr>
          <w:rFonts w:ascii="Futura Lt BT" w:hAnsi="Futura Lt BT" w:cstheme="majorHAnsi"/>
          <w:b/>
          <w:i/>
          <w:color w:val="FF0000"/>
          <w:sz w:val="20"/>
          <w:szCs w:val="20"/>
        </w:rPr>
        <w:t>Agregar IVA</w:t>
      </w:r>
    </w:p>
    <w:p w14:paraId="1DFCAB08" w14:textId="28A9030C" w:rsidR="00286A7B" w:rsidRPr="00A76AF3" w:rsidRDefault="00286A7B" w:rsidP="00286A7B">
      <w:pPr>
        <w:spacing w:after="240"/>
        <w:ind w:left="0" w:firstLine="708"/>
        <w:rPr>
          <w:rFonts w:ascii="Futura Lt BT" w:hAnsi="Futura Lt BT" w:cstheme="majorHAnsi"/>
          <w:sz w:val="20"/>
        </w:rPr>
      </w:pPr>
      <w:r w:rsidRPr="00A76AF3">
        <w:rPr>
          <w:rFonts w:ascii="Futura Lt BT" w:hAnsi="Futura Lt BT" w:cstheme="majorHAnsi"/>
          <w:sz w:val="20"/>
        </w:rPr>
        <w:t xml:space="preserve">El cliente deberá indicar el horario en el que podrán ser evaluados sus colaboradores. Las evaluaciones se aplicarán en línea a través de una liga de ingreso al sistema de aplicación de </w:t>
      </w:r>
      <w:r w:rsidRPr="00A76AF3">
        <w:rPr>
          <w:rFonts w:ascii="Futura Lt BT" w:hAnsi="Futura Lt BT" w:cstheme="majorHAnsi"/>
          <w:b/>
          <w:sz w:val="20"/>
        </w:rPr>
        <w:t>Quality Service</w:t>
      </w:r>
      <w:r w:rsidRPr="00A76AF3">
        <w:rPr>
          <w:rFonts w:ascii="Futura Lt BT" w:hAnsi="Futura Lt BT" w:cstheme="majorHAnsi"/>
          <w:sz w:val="20"/>
        </w:rPr>
        <w:t>. A cada colaborador le será enviado un correo electrónico con las indicaciones para su contestación, así como la clave y la contraseña de acceso y los datos de la persona que estará pendiente de cualquier duda durante el proceso de evaluación.</w:t>
      </w:r>
    </w:p>
    <w:p w14:paraId="013A03BD" w14:textId="6465264A" w:rsidR="00286A7B" w:rsidRPr="00A76AF3" w:rsidRDefault="00286A7B" w:rsidP="00286A7B">
      <w:pPr>
        <w:spacing w:after="240"/>
        <w:ind w:firstLine="708"/>
        <w:rPr>
          <w:rFonts w:ascii="Futura Lt BT" w:hAnsi="Futura Lt BT" w:cstheme="majorHAnsi"/>
          <w:sz w:val="20"/>
        </w:rPr>
      </w:pPr>
      <w:r w:rsidRPr="00A76AF3">
        <w:rPr>
          <w:rFonts w:ascii="Futura Lt BT" w:hAnsi="Futura Lt BT" w:cstheme="majorHAnsi"/>
          <w:sz w:val="20"/>
        </w:rPr>
        <w:t xml:space="preserve">En caso de requerir que las aplicaciones se realicen en sitio, deberá notificarlo con anticipación y, </w:t>
      </w:r>
      <w:r w:rsidR="0097640A" w:rsidRPr="00A76AF3">
        <w:rPr>
          <w:rFonts w:ascii="Futura Lt BT" w:hAnsi="Futura Lt BT" w:cstheme="majorHAnsi"/>
          <w:sz w:val="20"/>
        </w:rPr>
        <w:t>de acuerdo con el</w:t>
      </w:r>
      <w:r w:rsidRPr="00A76AF3">
        <w:rPr>
          <w:rFonts w:ascii="Futura Lt BT" w:hAnsi="Futura Lt BT" w:cstheme="majorHAnsi"/>
          <w:sz w:val="20"/>
        </w:rPr>
        <w:t xml:space="preserve"> volumen y a los días necesarios, se establecerá un costo adicional y se cobraran viáticos </w:t>
      </w:r>
      <w:r w:rsidR="00A76AF3" w:rsidRPr="00A76AF3">
        <w:rPr>
          <w:rFonts w:ascii="Futura Lt BT" w:hAnsi="Futura Lt BT" w:cstheme="majorHAnsi"/>
          <w:sz w:val="20"/>
        </w:rPr>
        <w:t>de acuerdo con el</w:t>
      </w:r>
      <w:r w:rsidRPr="00A76AF3">
        <w:rPr>
          <w:rFonts w:ascii="Futura Lt BT" w:hAnsi="Futura Lt BT" w:cstheme="majorHAnsi"/>
          <w:sz w:val="20"/>
        </w:rPr>
        <w:t xml:space="preserve"> lugar donde se llevaran a cabo las aplicaciones.</w:t>
      </w:r>
    </w:p>
    <w:p w14:paraId="29AE151F" w14:textId="77777777" w:rsidR="00286A7B" w:rsidRPr="00A76AF3" w:rsidRDefault="00286A7B" w:rsidP="00286A7B">
      <w:pPr>
        <w:pStyle w:val="Prrafodelista"/>
        <w:numPr>
          <w:ilvl w:val="0"/>
          <w:numId w:val="14"/>
        </w:numPr>
        <w:rPr>
          <w:rFonts w:ascii="Futura Lt BT" w:hAnsi="Futura Lt BT" w:cstheme="majorHAnsi"/>
          <w:b/>
          <w:sz w:val="18"/>
        </w:rPr>
      </w:pPr>
      <w:r w:rsidRPr="00A76AF3">
        <w:rPr>
          <w:rFonts w:ascii="Futura Lt BT" w:hAnsi="Futura Lt BT" w:cstheme="majorHAnsi"/>
          <w:b/>
          <w:sz w:val="18"/>
        </w:rPr>
        <w:t>Favor de agregar el 16% de IVA. Todas nuestras facturas son deducibles de impuesto.</w:t>
      </w:r>
    </w:p>
    <w:p w14:paraId="6FBB0D8D" w14:textId="628ACF61" w:rsidR="00286A7B" w:rsidRPr="00A76AF3" w:rsidRDefault="00286A7B" w:rsidP="00286A7B">
      <w:pPr>
        <w:pStyle w:val="Prrafodelista"/>
        <w:numPr>
          <w:ilvl w:val="0"/>
          <w:numId w:val="14"/>
        </w:numPr>
        <w:rPr>
          <w:rFonts w:ascii="Futura Lt BT" w:hAnsi="Futura Lt BT" w:cstheme="majorHAnsi"/>
          <w:b/>
          <w:sz w:val="18"/>
        </w:rPr>
      </w:pPr>
      <w:r w:rsidRPr="00A76AF3">
        <w:rPr>
          <w:rFonts w:ascii="Futura Lt BT" w:hAnsi="Futura Lt BT" w:cstheme="majorHAnsi"/>
          <w:b/>
          <w:sz w:val="18"/>
        </w:rPr>
        <w:t>La vigencia de esta cotización es de 30 días a partir de la fecha de su elaboración</w:t>
      </w:r>
    </w:p>
    <w:p w14:paraId="7603DBBC" w14:textId="77777777" w:rsidR="00286A7B" w:rsidRPr="002665F0" w:rsidRDefault="00286A7B" w:rsidP="00286A7B">
      <w:pPr>
        <w:pStyle w:val="Prrafodelista"/>
        <w:numPr>
          <w:ilvl w:val="0"/>
          <w:numId w:val="14"/>
        </w:numPr>
        <w:rPr>
          <w:rFonts w:ascii="Futura Lt BT" w:hAnsi="Futura Lt BT" w:cstheme="majorHAnsi"/>
          <w:b/>
          <w:sz w:val="18"/>
        </w:rPr>
      </w:pPr>
      <w:r w:rsidRPr="002665F0">
        <w:rPr>
          <w:rFonts w:ascii="Futura Lt BT" w:hAnsi="Futura Lt BT" w:cstheme="majorHAnsi"/>
          <w:b/>
          <w:sz w:val="18"/>
        </w:rPr>
        <w:t>La cancelación de este servicio causará un 30% sobre el costo acordado (más el 16% de I.V.A.).</w:t>
      </w:r>
    </w:p>
    <w:p w14:paraId="0D11A71F" w14:textId="7115240F" w:rsidR="00286A7B" w:rsidRPr="00A76AF3" w:rsidRDefault="009C41AB" w:rsidP="009C41AB">
      <w:pPr>
        <w:tabs>
          <w:tab w:val="left" w:pos="3924"/>
        </w:tabs>
        <w:ind w:left="0" w:firstLine="0"/>
        <w:rPr>
          <w:rFonts w:ascii="Futura Lt BT" w:hAnsi="Futura Lt BT" w:cstheme="majorHAnsi"/>
          <w:sz w:val="20"/>
        </w:rPr>
      </w:pPr>
      <w:r>
        <w:rPr>
          <w:rFonts w:ascii="Futura Lt BT" w:hAnsi="Futura Lt BT" w:cstheme="majorHAnsi"/>
          <w:sz w:val="20"/>
        </w:rPr>
        <w:tab/>
      </w:r>
    </w:p>
    <w:p w14:paraId="69E0A1FB" w14:textId="0E76F492" w:rsidR="00286A7B" w:rsidRDefault="00286A7B" w:rsidP="0097640A">
      <w:pPr>
        <w:ind w:firstLine="708"/>
        <w:rPr>
          <w:rFonts w:ascii="Futura Lt BT" w:hAnsi="Futura Lt BT" w:cstheme="majorHAnsi"/>
          <w:i/>
          <w:sz w:val="18"/>
        </w:rPr>
      </w:pPr>
      <w:r w:rsidRPr="00A76AF3">
        <w:rPr>
          <w:rFonts w:ascii="Futura Lt BT" w:hAnsi="Futura Lt BT" w:cstheme="majorHAnsi"/>
          <w:i/>
          <w:sz w:val="18"/>
        </w:rPr>
        <w:t>Por seguridad de nuestros investigados y la seriedad que nos distingue, la información se entrega a la</w:t>
      </w:r>
      <w:r w:rsidR="00140695">
        <w:rPr>
          <w:rFonts w:ascii="Futura Lt BT" w:hAnsi="Futura Lt BT" w:cstheme="majorHAnsi"/>
          <w:i/>
          <w:sz w:val="18"/>
        </w:rPr>
        <w:t xml:space="preserve"> </w:t>
      </w:r>
      <w:r w:rsidRPr="00A76AF3">
        <w:rPr>
          <w:rFonts w:ascii="Futura Lt BT" w:hAnsi="Futura Lt BT" w:cstheme="majorHAnsi"/>
          <w:i/>
          <w:sz w:val="18"/>
        </w:rPr>
        <w:t>persona autorizada para recibirla.</w:t>
      </w:r>
    </w:p>
    <w:p w14:paraId="04913034" w14:textId="77777777" w:rsidR="00140695" w:rsidRPr="00A76AF3" w:rsidRDefault="00140695" w:rsidP="0097640A">
      <w:pPr>
        <w:ind w:firstLine="708"/>
        <w:rPr>
          <w:rFonts w:ascii="Futura Lt BT" w:hAnsi="Futura Lt BT" w:cstheme="majorHAnsi"/>
          <w:i/>
          <w:sz w:val="18"/>
        </w:rPr>
      </w:pPr>
    </w:p>
    <w:p w14:paraId="69B317FC" w14:textId="77777777" w:rsidR="00286A7B" w:rsidRPr="00A76AF3" w:rsidRDefault="00286A7B" w:rsidP="00286A7B">
      <w:pPr>
        <w:pStyle w:val="Piedepgina"/>
        <w:jc w:val="center"/>
        <w:rPr>
          <w:rFonts w:ascii="Futura Lt BT" w:hAnsi="Futura Lt BT" w:cstheme="majorHAnsi"/>
          <w:sz w:val="18"/>
        </w:rPr>
      </w:pPr>
      <w:r w:rsidRPr="00A76AF3">
        <w:rPr>
          <w:rFonts w:ascii="Futura Lt BT" w:hAnsi="Futura Lt BT" w:cstheme="majorHAnsi"/>
          <w:sz w:val="18"/>
        </w:rPr>
        <w:t>En espera de vernos favorecidos con su preferencia, quedamos a sus órdenes para cualquier aclaración al respecto.</w:t>
      </w:r>
    </w:p>
    <w:p w14:paraId="4A7CE7BB" w14:textId="68D9AE6E" w:rsidR="002665F0" w:rsidRDefault="002665F0" w:rsidP="00F75078">
      <w:pPr>
        <w:ind w:left="0" w:firstLine="0"/>
        <w:jc w:val="left"/>
        <w:rPr>
          <w:rFonts w:ascii="Futura Lt BT" w:hAnsi="Futura Lt BT" w:cstheme="majorHAnsi"/>
          <w:b/>
          <w:iCs/>
          <w:color w:val="2E74B5" w:themeColor="accent1" w:themeShade="BF"/>
          <w:sz w:val="20"/>
          <w:szCs w:val="20"/>
          <w:lang w:val="es-ES_tradnl"/>
        </w:rPr>
      </w:pPr>
    </w:p>
    <w:p w14:paraId="1004FB01" w14:textId="3E6CCE20" w:rsidR="00F75078" w:rsidRPr="00B50084" w:rsidRDefault="00A27BC2" w:rsidP="00140695">
      <w:pPr>
        <w:jc w:val="center"/>
        <w:rPr>
          <w:rFonts w:ascii="Futura Lt BT" w:hAnsi="Futura Lt BT"/>
          <w:b/>
          <w:color w:val="2E74B5" w:themeColor="accent1" w:themeShade="BF"/>
          <w:sz w:val="20"/>
          <w:szCs w:val="20"/>
        </w:rPr>
      </w:pPr>
      <w:r w:rsidRPr="00B50084">
        <w:rPr>
          <w:rFonts w:ascii="Futura Lt BT" w:hAnsi="Futura Lt BT" w:cstheme="majorHAnsi"/>
          <w:b/>
          <w:iCs/>
          <w:color w:val="2E74B5" w:themeColor="accent1" w:themeShade="BF"/>
          <w:sz w:val="20"/>
          <w:szCs w:val="20"/>
        </w:rPr>
        <w:t>Omar Martínez Palma</w:t>
      </w:r>
      <w:r w:rsidR="00AB1DFB" w:rsidRPr="00B50084">
        <w:rPr>
          <w:rFonts w:ascii="Futura Lt BT" w:hAnsi="Futura Lt BT" w:cstheme="majorHAnsi"/>
          <w:b/>
          <w:iCs/>
          <w:color w:val="2E74B5" w:themeColor="accent1" w:themeShade="BF"/>
          <w:sz w:val="20"/>
          <w:szCs w:val="20"/>
        </w:rPr>
        <w:t>,</w:t>
      </w:r>
    </w:p>
    <w:p w14:paraId="7AD92444" w14:textId="7937C8F0" w:rsidR="002665F0" w:rsidRPr="00B50084" w:rsidRDefault="00DD4ED6" w:rsidP="00140695">
      <w:pPr>
        <w:spacing w:line="259" w:lineRule="auto"/>
        <w:ind w:left="0" w:firstLine="0"/>
        <w:jc w:val="center"/>
        <w:rPr>
          <w:rFonts w:ascii="Futura Lt BT" w:hAnsi="Futura Lt BT"/>
          <w:b/>
          <w:color w:val="000000" w:themeColor="text1"/>
          <w:sz w:val="20"/>
          <w:szCs w:val="20"/>
        </w:rPr>
      </w:pPr>
      <w:r w:rsidRPr="00B50084">
        <w:rPr>
          <w:rFonts w:ascii="Futura Lt BT" w:hAnsi="Futura Lt BT" w:cstheme="majorHAnsi"/>
          <w:b/>
          <w:bCs/>
          <w:sz w:val="20"/>
          <w:szCs w:val="20"/>
        </w:rPr>
        <w:t xml:space="preserve">GERENTE COMERCIAL Y </w:t>
      </w:r>
      <w:r w:rsidR="00B50084">
        <w:rPr>
          <w:rFonts w:ascii="Futura Lt BT" w:hAnsi="Futura Lt BT" w:cstheme="majorHAnsi"/>
          <w:b/>
          <w:bCs/>
          <w:sz w:val="20"/>
          <w:szCs w:val="20"/>
        </w:rPr>
        <w:t>OPERACIONES</w:t>
      </w:r>
    </w:p>
    <w:p w14:paraId="34BE5BCD" w14:textId="77777777" w:rsidR="002665F0" w:rsidRPr="00B50084" w:rsidRDefault="002665F0" w:rsidP="002665F0">
      <w:pPr>
        <w:spacing w:line="259" w:lineRule="auto"/>
        <w:ind w:left="0" w:firstLine="0"/>
        <w:rPr>
          <w:rFonts w:ascii="Futura Lt BT" w:hAnsi="Futura Lt BT"/>
          <w:b/>
          <w:color w:val="2E74B5" w:themeColor="accent1" w:themeShade="BF"/>
          <w:sz w:val="20"/>
          <w:szCs w:val="20"/>
        </w:rPr>
      </w:pPr>
    </w:p>
    <w:p w14:paraId="6CEFC2B6" w14:textId="774A98D8" w:rsidR="00A27BC2" w:rsidRPr="00B50084" w:rsidRDefault="00A27BC2" w:rsidP="002665F0">
      <w:pPr>
        <w:jc w:val="left"/>
        <w:rPr>
          <w:rFonts w:ascii="Futura Lt BT" w:hAnsi="Futura Lt BT" w:cstheme="majorHAnsi"/>
          <w:b/>
          <w:iCs/>
          <w:color w:val="6B0F44"/>
          <w:sz w:val="20"/>
          <w:szCs w:val="20"/>
        </w:rPr>
      </w:pPr>
    </w:p>
    <w:p w14:paraId="24DD1049" w14:textId="77777777" w:rsidR="00D24F36" w:rsidRPr="00B50084" w:rsidRDefault="00D24F36" w:rsidP="00A76AF3">
      <w:pPr>
        <w:ind w:left="0" w:firstLine="0"/>
        <w:rPr>
          <w:rFonts w:ascii="Futura Lt BT" w:hAnsi="Futura Lt BT" w:cstheme="majorHAnsi"/>
          <w:sz w:val="24"/>
          <w:szCs w:val="24"/>
        </w:rPr>
      </w:pPr>
    </w:p>
    <w:sectPr w:rsidR="00D24F36" w:rsidRPr="00B50084" w:rsidSect="002F2891">
      <w:headerReference w:type="default" r:id="rId8"/>
      <w:footerReference w:type="default" r:id="rId9"/>
      <w:pgSz w:w="12240" w:h="15840"/>
      <w:pgMar w:top="749" w:right="1073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DAA6" w14:textId="77777777" w:rsidR="000D08E6" w:rsidRDefault="000D08E6" w:rsidP="009C3182">
      <w:pPr>
        <w:spacing w:line="240" w:lineRule="auto"/>
      </w:pPr>
      <w:r>
        <w:separator/>
      </w:r>
    </w:p>
  </w:endnote>
  <w:endnote w:type="continuationSeparator" w:id="0">
    <w:p w14:paraId="118D046D" w14:textId="77777777" w:rsidR="000D08E6" w:rsidRDefault="000D08E6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AB1" w14:textId="03011806" w:rsidR="00B718D7" w:rsidRPr="002F2891" w:rsidRDefault="002F2891" w:rsidP="002F2891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137487" wp14:editId="064336C1">
              <wp:simplePos x="0" y="0"/>
              <wp:positionH relativeFrom="column">
                <wp:posOffset>-62229</wp:posOffset>
              </wp:positionH>
              <wp:positionV relativeFrom="paragraph">
                <wp:posOffset>-60960</wp:posOffset>
              </wp:positionV>
              <wp:extent cx="6186170" cy="9525"/>
              <wp:effectExtent l="0" t="19050" r="43180" b="4762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617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083CC" id="Conector recto 15288139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4.8pt" to="482.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k/2AEAABoEAAAOAAAAZHJzL2Uyb0RvYy54bWysU8tu2zAQvBfoPxC815Jc2EkFyzkkSC99&#10;BE36AQy5tIjyBZKx5L/vklLk9IECLXqhxOXO7OxwubsajSZHCFE529FmVVMCljuh7KGjXx9u31xS&#10;EhOzgmlnoaMniPRq//rVbvAtrF3vtIBAkMTGdvAd7VPybVVF3oNhceU8WDyULhiWcBsOlQhsQHaj&#10;q3Vdb6vBBeGD4xAjRm+mQ7ov/FICT5+ljJCI7ihqS2UNZX3Ma7XfsfYQmO8Vn2Wwf1BhmLJYdKG6&#10;YYmRp6B+oTKKBxedTCvuTOWkVBxKD9hNU//UzX3PPJRe0JzoF5vi/6Pln47X9i6gDYOPbfR3IXcx&#10;ymDyF/WRsZh1WsyCMRGOwW1zuW0u0FOOZ+826032sjpjfYjpPThD8k9HtbK5Fday44eYptTnlBzW&#10;lgxI+nZTZ0rjRUcT3sm3h352NjqtxK3SOmeX+YBrHciR4c0yzsGmpvDrJ/PRiSl+gWzljlHXAikq&#10;X7DhmbYYPBtQ/tJJwyTsC0iiBLY8FViIfqw9taQtZmeYRKULsC7K/gic8zMUytz+DXhBlMrOpgVs&#10;lHXhd9XT2MwXJqf8ZwemvrMFj06cymgUa3AAi3PzY8kT/nJf4Ocnvf8OAAD//wMAUEsDBBQABgAI&#10;AAAAIQBqVj1N3QAAAAgBAAAPAAAAZHJzL2Rvd25yZXYueG1sTI/BTsMwEETvSPyDtUjcWieoitoQ&#10;p0KEnihCLXyAG2/jiHgdxW6a/D3bE5xWs7OaeVtsJ9eJEYfQelKQLhMQSLU3LTUKvr92izWIEDUZ&#10;3XlCBTMG2Jb3d4XOjb/SAcdjbASHUMi1Ahtjn0sZaotOh6Xvkdg7+8HpyHJopBn0lcNdJ5+SJJNO&#10;t8QNVvf4arH+OV6cgmpX0efHvH8brave4xzPId2PSj0+TC/PICJO8e8YbviMDiUznfyFTBCdgsWG&#10;yeNtZiDY32SrFYgTL9YpyLKQ/x8ofwEAAP//AwBQSwECLQAUAAYACAAAACEAtoM4kv4AAADhAQAA&#10;EwAAAAAAAAAAAAAAAAAAAAAAW0NvbnRlbnRfVHlwZXNdLnhtbFBLAQItABQABgAIAAAAIQA4/SH/&#10;1gAAAJQBAAALAAAAAAAAAAAAAAAAAC8BAABfcmVscy8ucmVsc1BLAQItABQABgAIAAAAIQAUWJk/&#10;2AEAABoEAAAOAAAAAAAAAAAAAAAAAC4CAABkcnMvZTJvRG9jLnhtbFBLAQItABQABgAIAAAAIQBq&#10;Vj1N3QAAAAgBAAAPAAAAAAAAAAAAAAAAADIEAABkcnMvZG93bnJldi54bWxQSwUGAAAAAAQABADz&#10;AAAAPAUAAAAA&#10;" strokecolor="#2e74b5 [2404]" strokeweight="5pt">
              <v:stroke linestyle="thickThin" joinstyle="miter"/>
            </v:line>
          </w:pict>
        </mc:Fallback>
      </mc:AlternateContent>
    </w:r>
    <w:r w:rsidR="009C61D3">
      <w:rPr>
        <w:rFonts w:ascii="Futura Lt BT" w:hAnsi="Futura Lt BT"/>
        <w:b/>
        <w:bCs/>
        <w:sz w:val="20"/>
        <w:szCs w:val="20"/>
        <w:lang w:val="en-US"/>
      </w:rPr>
      <w:t xml:space="preserve">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2F2891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</w:t>
    </w:r>
    <w:r w:rsidR="009C61D3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9F4C82" wp14:editId="3F0327BE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35216790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7F2E5A" w14:textId="77777777" w:rsidR="002F2891" w:rsidRDefault="002F2891" w:rsidP="002F2891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9F4C82" id="Rectangle 12" o:spid="_x0000_s1026" style="position:absolute;left:0;text-align:left;margin-left:1.5pt;margin-top:39.8pt;width:3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3F7F2E5A" w14:textId="77777777" w:rsidR="002F2891" w:rsidRDefault="002F2891" w:rsidP="002F289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4AC330" wp14:editId="398573EB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EED0E3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4AC330" id="_x0000_s1027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21EED0E3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9C61D3">
      <w:rPr>
        <w:rFonts w:ascii="Futura Lt BT" w:hAnsi="Futura Lt BT"/>
        <w:b/>
        <w:bCs/>
        <w:sz w:val="20"/>
        <w:szCs w:val="20"/>
        <w:lang w:val="en-US"/>
      </w:rPr>
      <w:t>12PNO-COM-01.0</w:t>
    </w:r>
    <w:r w:rsidR="00E128D8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68B9" w14:textId="77777777" w:rsidR="000D08E6" w:rsidRDefault="000D08E6" w:rsidP="009C3182">
      <w:pPr>
        <w:spacing w:line="240" w:lineRule="auto"/>
      </w:pPr>
      <w:r>
        <w:separator/>
      </w:r>
    </w:p>
  </w:footnote>
  <w:footnote w:type="continuationSeparator" w:id="0">
    <w:p w14:paraId="252F5B13" w14:textId="77777777" w:rsidR="000D08E6" w:rsidRDefault="000D08E6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1"/>
      <w:gridCol w:w="5517"/>
      <w:gridCol w:w="1208"/>
      <w:gridCol w:w="1208"/>
    </w:tblGrid>
    <w:tr w:rsidR="00E128D8" w14:paraId="67CAB5E1" w14:textId="77777777" w:rsidTr="007B3040">
      <w:trPr>
        <w:trHeight w:val="567"/>
      </w:trPr>
      <w:tc>
        <w:tcPr>
          <w:tcW w:w="2263" w:type="dxa"/>
          <w:vMerge w:val="restart"/>
          <w:vAlign w:val="center"/>
        </w:tcPr>
        <w:p w14:paraId="5F9E0AE5" w14:textId="77777777" w:rsidR="00E128D8" w:rsidRDefault="00E128D8" w:rsidP="002F2891">
          <w:pPr>
            <w:pStyle w:val="Encabezado"/>
            <w:ind w:left="0" w:right="283" w:firstLine="0"/>
            <w:jc w:val="center"/>
          </w:pPr>
        </w:p>
      </w:tc>
      <w:tc>
        <w:tcPr>
          <w:tcW w:w="5812" w:type="dxa"/>
          <w:vMerge w:val="restart"/>
          <w:vAlign w:val="center"/>
        </w:tcPr>
        <w:p w14:paraId="4D14DEB7" w14:textId="77777777" w:rsidR="00E128D8" w:rsidRPr="0087017D" w:rsidRDefault="00E128D8" w:rsidP="002F2891">
          <w:pPr>
            <w:pStyle w:val="Encabezado"/>
            <w:ind w:left="0" w:right="283" w:firstLine="0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4B0EA86" w14:textId="67770E49" w:rsidR="00E128D8" w:rsidRDefault="00E128D8" w:rsidP="002F2891">
          <w:pPr>
            <w:pStyle w:val="Encabezado"/>
            <w:ind w:left="0" w:right="283" w:firstLine="0"/>
            <w:jc w:val="center"/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 xml:space="preserve">COTIZACIÓN DE 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PSICOMETRÍA</w:t>
          </w:r>
        </w:p>
      </w:tc>
      <w:tc>
        <w:tcPr>
          <w:tcW w:w="974" w:type="dxa"/>
          <w:vAlign w:val="center"/>
        </w:tcPr>
        <w:p w14:paraId="01F54B04" w14:textId="010466F7" w:rsidR="00E128D8" w:rsidRPr="0087017D" w:rsidRDefault="00E128D8" w:rsidP="002F2891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20EEBEB1" wp14:editId="3C3E44AD">
                <wp:extent cx="630000" cy="630000"/>
                <wp:effectExtent l="0" t="0" r="0" b="0"/>
                <wp:docPr id="475425623" name="Imagen 4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425623" name="Imagen 4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" w:type="dxa"/>
          <w:vAlign w:val="center"/>
        </w:tcPr>
        <w:p w14:paraId="0221DA92" w14:textId="3ACCA2B4" w:rsidR="00E128D8" w:rsidRPr="0087017D" w:rsidRDefault="00E128D8" w:rsidP="002F2891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578AB64B" wp14:editId="172E55E4">
                <wp:extent cx="630000" cy="630000"/>
                <wp:effectExtent l="0" t="0" r="0" b="0"/>
                <wp:docPr id="278154227" name="Imagen 5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154227" name="Imagen 5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F2891" w14:paraId="6435B4FA" w14:textId="77777777" w:rsidTr="003A4F48">
      <w:trPr>
        <w:trHeight w:val="567"/>
      </w:trPr>
      <w:tc>
        <w:tcPr>
          <w:tcW w:w="2263" w:type="dxa"/>
          <w:vMerge/>
        </w:tcPr>
        <w:p w14:paraId="66B06456" w14:textId="77777777" w:rsidR="002F2891" w:rsidRDefault="002F2891" w:rsidP="002F2891">
          <w:pPr>
            <w:pStyle w:val="Encabezado"/>
            <w:ind w:left="0" w:right="283" w:firstLine="0"/>
          </w:pPr>
        </w:p>
      </w:tc>
      <w:tc>
        <w:tcPr>
          <w:tcW w:w="5812" w:type="dxa"/>
          <w:vMerge/>
        </w:tcPr>
        <w:p w14:paraId="180621CB" w14:textId="77777777" w:rsidR="002F2891" w:rsidRDefault="002F2891" w:rsidP="002F2891">
          <w:pPr>
            <w:pStyle w:val="Encabezado"/>
            <w:ind w:left="0" w:right="283" w:firstLine="0"/>
          </w:pPr>
        </w:p>
      </w:tc>
      <w:tc>
        <w:tcPr>
          <w:tcW w:w="1949" w:type="dxa"/>
          <w:gridSpan w:val="2"/>
        </w:tcPr>
        <w:p w14:paraId="3E4B2776" w14:textId="298EE3C2" w:rsidR="002F2891" w:rsidRDefault="00E128D8" w:rsidP="002F2891">
          <w:pPr>
            <w:pStyle w:val="Encabezado"/>
            <w:ind w:left="0" w:right="283" w:firstLine="0"/>
          </w:pPr>
          <w:r w:rsidRPr="0087017D">
            <w:rPr>
              <w:rFonts w:ascii="Futura Lt BT" w:hAnsi="Futura Lt BT"/>
              <w:b/>
              <w:bCs/>
              <w:sz w:val="20"/>
              <w:szCs w:val="20"/>
            </w:rPr>
            <w:t xml:space="preserve">Área: </w:t>
          </w:r>
          <w:r w:rsidRPr="00E128D8">
            <w:rPr>
              <w:rFonts w:ascii="Futura Lt BT" w:hAnsi="Futura Lt BT"/>
              <w:sz w:val="20"/>
              <w:szCs w:val="20"/>
            </w:rPr>
            <w:t>COMERCIAL</w:t>
          </w:r>
        </w:p>
      </w:tc>
    </w:tr>
  </w:tbl>
  <w:p w14:paraId="4B5AB33E" w14:textId="441D96C0" w:rsidR="009C3182" w:rsidRPr="002F2891" w:rsidRDefault="00E128D8" w:rsidP="002F2891">
    <w:pPr>
      <w:pStyle w:val="Encabezado"/>
      <w:ind w:left="0" w:right="111" w:firstLine="0"/>
      <w:jc w:val="left"/>
      <w:rPr>
        <w:rFonts w:ascii="Futura Lt BT" w:hAnsi="Futura Lt BT"/>
        <w:sz w:val="20"/>
      </w:rPr>
    </w:pPr>
    <w:r w:rsidRPr="00B718D7">
      <w:rPr>
        <w:noProof/>
        <w:sz w:val="40"/>
      </w:rPr>
      <w:drawing>
        <wp:anchor distT="0" distB="0" distL="114300" distR="114300" simplePos="0" relativeHeight="251667456" behindDoc="0" locked="0" layoutInCell="1" allowOverlap="1" wp14:anchorId="6EC0005E" wp14:editId="79F7702E">
          <wp:simplePos x="0" y="0"/>
          <wp:positionH relativeFrom="margin">
            <wp:posOffset>1728470</wp:posOffset>
          </wp:positionH>
          <wp:positionV relativeFrom="paragraph">
            <wp:posOffset>1311910</wp:posOffset>
          </wp:positionV>
          <wp:extent cx="6447071" cy="638731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071" cy="638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0F">
      <w:rPr>
        <w:rFonts w:ascii="Futura Lt BT" w:hAnsi="Futura Lt BT" w:cstheme="minorHAnsi"/>
        <w:sz w:val="24"/>
        <w:lang w:val="es-ES_tradnl"/>
      </w:rPr>
      <w:t xml:space="preserve">                      </w:t>
    </w:r>
    <w:r w:rsidR="00A76AF3">
      <w:rPr>
        <w:rFonts w:ascii="Futura Lt BT" w:hAnsi="Futura Lt BT" w:cstheme="minorHAnsi"/>
        <w:sz w:val="24"/>
        <w:lang w:val="es-ES_tradnl"/>
      </w:rPr>
      <w:t xml:space="preserve">   </w:t>
    </w:r>
    <w:r w:rsidR="0010100F">
      <w:rPr>
        <w:rFonts w:ascii="Futura Lt BT" w:hAnsi="Futura Lt BT" w:cstheme="minorHAnsi"/>
        <w:sz w:val="24"/>
        <w:lang w:val="es-ES_tradnl"/>
      </w:rPr>
      <w:t xml:space="preserve">  </w:t>
    </w:r>
    <w:r w:rsidR="00A76AF3">
      <w:rPr>
        <w:rFonts w:ascii="Futura Lt BT" w:hAnsi="Futura Lt BT" w:cstheme="minorHAnsi"/>
        <w:sz w:val="24"/>
        <w:lang w:val="es-ES_tradn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6E3"/>
    <w:multiLevelType w:val="hybridMultilevel"/>
    <w:tmpl w:val="58A6317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A5924"/>
    <w:multiLevelType w:val="hybridMultilevel"/>
    <w:tmpl w:val="FDAEC31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D45CEE"/>
    <w:multiLevelType w:val="hybridMultilevel"/>
    <w:tmpl w:val="319EE816"/>
    <w:lvl w:ilvl="0" w:tplc="50704D4E">
      <w:numFmt w:val="bullet"/>
      <w:lvlText w:val=""/>
      <w:lvlJc w:val="left"/>
      <w:pPr>
        <w:ind w:left="720" w:hanging="360"/>
      </w:pPr>
      <w:rPr>
        <w:rFonts w:ascii="Symbol" w:eastAsia="Segoe UI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7CE77086"/>
    <w:multiLevelType w:val="hybridMultilevel"/>
    <w:tmpl w:val="55BA2C60"/>
    <w:lvl w:ilvl="0" w:tplc="80723A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247">
    <w:abstractNumId w:val="12"/>
  </w:num>
  <w:num w:numId="2" w16cid:durableId="1732382673">
    <w:abstractNumId w:val="8"/>
  </w:num>
  <w:num w:numId="3" w16cid:durableId="250938538">
    <w:abstractNumId w:val="13"/>
  </w:num>
  <w:num w:numId="4" w16cid:durableId="398212279">
    <w:abstractNumId w:val="6"/>
  </w:num>
  <w:num w:numId="5" w16cid:durableId="1076048060">
    <w:abstractNumId w:val="2"/>
  </w:num>
  <w:num w:numId="6" w16cid:durableId="553540706">
    <w:abstractNumId w:val="5"/>
  </w:num>
  <w:num w:numId="7" w16cid:durableId="166797891">
    <w:abstractNumId w:val="10"/>
  </w:num>
  <w:num w:numId="8" w16cid:durableId="503013895">
    <w:abstractNumId w:val="7"/>
  </w:num>
  <w:num w:numId="9" w16cid:durableId="1819299230">
    <w:abstractNumId w:val="3"/>
  </w:num>
  <w:num w:numId="10" w16cid:durableId="1411778048">
    <w:abstractNumId w:val="9"/>
  </w:num>
  <w:num w:numId="11" w16cid:durableId="1274359599">
    <w:abstractNumId w:val="1"/>
  </w:num>
  <w:num w:numId="12" w16cid:durableId="594940207">
    <w:abstractNumId w:val="0"/>
  </w:num>
  <w:num w:numId="13" w16cid:durableId="1671634761">
    <w:abstractNumId w:val="14"/>
  </w:num>
  <w:num w:numId="14" w16cid:durableId="1814593039">
    <w:abstractNumId w:val="11"/>
  </w:num>
  <w:num w:numId="15" w16cid:durableId="15165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30D12"/>
    <w:rsid w:val="0004168B"/>
    <w:rsid w:val="00055A27"/>
    <w:rsid w:val="00065773"/>
    <w:rsid w:val="0006655D"/>
    <w:rsid w:val="000822BD"/>
    <w:rsid w:val="00084EB3"/>
    <w:rsid w:val="000A185A"/>
    <w:rsid w:val="000B7C73"/>
    <w:rsid w:val="000C4C4E"/>
    <w:rsid w:val="000D08E6"/>
    <w:rsid w:val="000E48AD"/>
    <w:rsid w:val="000F76D6"/>
    <w:rsid w:val="0010100F"/>
    <w:rsid w:val="0010526E"/>
    <w:rsid w:val="00140695"/>
    <w:rsid w:val="001956C0"/>
    <w:rsid w:val="0019636D"/>
    <w:rsid w:val="001E2B70"/>
    <w:rsid w:val="001E3F72"/>
    <w:rsid w:val="00224508"/>
    <w:rsid w:val="002259EE"/>
    <w:rsid w:val="00240F89"/>
    <w:rsid w:val="00242623"/>
    <w:rsid w:val="002469DA"/>
    <w:rsid w:val="002664D3"/>
    <w:rsid w:val="002665F0"/>
    <w:rsid w:val="00281239"/>
    <w:rsid w:val="00286A7B"/>
    <w:rsid w:val="002914D6"/>
    <w:rsid w:val="00293C66"/>
    <w:rsid w:val="002941D7"/>
    <w:rsid w:val="00294ABF"/>
    <w:rsid w:val="00295857"/>
    <w:rsid w:val="002A1A24"/>
    <w:rsid w:val="002D0E41"/>
    <w:rsid w:val="002D1A8F"/>
    <w:rsid w:val="002D2796"/>
    <w:rsid w:val="002F08D0"/>
    <w:rsid w:val="002F2891"/>
    <w:rsid w:val="002F6FE2"/>
    <w:rsid w:val="00313EB6"/>
    <w:rsid w:val="00326C56"/>
    <w:rsid w:val="0034473D"/>
    <w:rsid w:val="003510CB"/>
    <w:rsid w:val="003641C6"/>
    <w:rsid w:val="00364623"/>
    <w:rsid w:val="00374CD4"/>
    <w:rsid w:val="00375034"/>
    <w:rsid w:val="0037799A"/>
    <w:rsid w:val="00384695"/>
    <w:rsid w:val="00395FE3"/>
    <w:rsid w:val="003C09EF"/>
    <w:rsid w:val="003E0AE1"/>
    <w:rsid w:val="003F71B8"/>
    <w:rsid w:val="004258A9"/>
    <w:rsid w:val="00461A08"/>
    <w:rsid w:val="00461FB2"/>
    <w:rsid w:val="004621F4"/>
    <w:rsid w:val="00464516"/>
    <w:rsid w:val="00467DCA"/>
    <w:rsid w:val="00481421"/>
    <w:rsid w:val="00485A91"/>
    <w:rsid w:val="00491D2E"/>
    <w:rsid w:val="004958A3"/>
    <w:rsid w:val="004A61C8"/>
    <w:rsid w:val="004D4851"/>
    <w:rsid w:val="004D7E4D"/>
    <w:rsid w:val="004E5D6C"/>
    <w:rsid w:val="004F6DFE"/>
    <w:rsid w:val="005213FD"/>
    <w:rsid w:val="00527343"/>
    <w:rsid w:val="0053120F"/>
    <w:rsid w:val="0054106E"/>
    <w:rsid w:val="005555FE"/>
    <w:rsid w:val="005570DD"/>
    <w:rsid w:val="00564964"/>
    <w:rsid w:val="005A4BDF"/>
    <w:rsid w:val="005A6645"/>
    <w:rsid w:val="005A6D50"/>
    <w:rsid w:val="005B06AF"/>
    <w:rsid w:val="005C5BCB"/>
    <w:rsid w:val="005D04AD"/>
    <w:rsid w:val="00601A20"/>
    <w:rsid w:val="0061285B"/>
    <w:rsid w:val="00642C5D"/>
    <w:rsid w:val="0066721F"/>
    <w:rsid w:val="00676AB4"/>
    <w:rsid w:val="0068083A"/>
    <w:rsid w:val="00684A86"/>
    <w:rsid w:val="00690752"/>
    <w:rsid w:val="006B4CEC"/>
    <w:rsid w:val="00706A02"/>
    <w:rsid w:val="00711EEB"/>
    <w:rsid w:val="007866AA"/>
    <w:rsid w:val="007905F7"/>
    <w:rsid w:val="007B78AD"/>
    <w:rsid w:val="007D1547"/>
    <w:rsid w:val="007F282C"/>
    <w:rsid w:val="007F6795"/>
    <w:rsid w:val="007F6AD5"/>
    <w:rsid w:val="008042FA"/>
    <w:rsid w:val="00816F08"/>
    <w:rsid w:val="00821B46"/>
    <w:rsid w:val="00875700"/>
    <w:rsid w:val="008813E6"/>
    <w:rsid w:val="00886198"/>
    <w:rsid w:val="008A6FA9"/>
    <w:rsid w:val="008B694C"/>
    <w:rsid w:val="008E2112"/>
    <w:rsid w:val="008E3195"/>
    <w:rsid w:val="00906E90"/>
    <w:rsid w:val="0091703B"/>
    <w:rsid w:val="009231FF"/>
    <w:rsid w:val="009352C1"/>
    <w:rsid w:val="009625DC"/>
    <w:rsid w:val="00962849"/>
    <w:rsid w:val="0097640A"/>
    <w:rsid w:val="00980920"/>
    <w:rsid w:val="009A6498"/>
    <w:rsid w:val="009B129D"/>
    <w:rsid w:val="009B27C9"/>
    <w:rsid w:val="009C3182"/>
    <w:rsid w:val="009C41AB"/>
    <w:rsid w:val="009C570E"/>
    <w:rsid w:val="009C61D3"/>
    <w:rsid w:val="009D6382"/>
    <w:rsid w:val="009F0F45"/>
    <w:rsid w:val="00A06F99"/>
    <w:rsid w:val="00A264D7"/>
    <w:rsid w:val="00A27BC2"/>
    <w:rsid w:val="00A30480"/>
    <w:rsid w:val="00A44D93"/>
    <w:rsid w:val="00A60698"/>
    <w:rsid w:val="00A76AF3"/>
    <w:rsid w:val="00A806FC"/>
    <w:rsid w:val="00A83A86"/>
    <w:rsid w:val="00AB1DFB"/>
    <w:rsid w:val="00AD5C16"/>
    <w:rsid w:val="00AE7E7C"/>
    <w:rsid w:val="00B150CE"/>
    <w:rsid w:val="00B20E3A"/>
    <w:rsid w:val="00B254FA"/>
    <w:rsid w:val="00B27662"/>
    <w:rsid w:val="00B448B4"/>
    <w:rsid w:val="00B50084"/>
    <w:rsid w:val="00B522B6"/>
    <w:rsid w:val="00B65D0F"/>
    <w:rsid w:val="00B718D7"/>
    <w:rsid w:val="00B92EF4"/>
    <w:rsid w:val="00B952C3"/>
    <w:rsid w:val="00BE62B8"/>
    <w:rsid w:val="00BE66CB"/>
    <w:rsid w:val="00BF28AE"/>
    <w:rsid w:val="00BF6E69"/>
    <w:rsid w:val="00C17A6C"/>
    <w:rsid w:val="00C21EB6"/>
    <w:rsid w:val="00C33847"/>
    <w:rsid w:val="00C6070A"/>
    <w:rsid w:val="00C72178"/>
    <w:rsid w:val="00C72464"/>
    <w:rsid w:val="00CB6232"/>
    <w:rsid w:val="00CC307E"/>
    <w:rsid w:val="00CF56C7"/>
    <w:rsid w:val="00D1491E"/>
    <w:rsid w:val="00D24F36"/>
    <w:rsid w:val="00D32C94"/>
    <w:rsid w:val="00D620D0"/>
    <w:rsid w:val="00D624A3"/>
    <w:rsid w:val="00D63CD5"/>
    <w:rsid w:val="00D73BF0"/>
    <w:rsid w:val="00D87FD2"/>
    <w:rsid w:val="00D91347"/>
    <w:rsid w:val="00DA2C1E"/>
    <w:rsid w:val="00DB4688"/>
    <w:rsid w:val="00DD4ED6"/>
    <w:rsid w:val="00DF35AF"/>
    <w:rsid w:val="00E10304"/>
    <w:rsid w:val="00E1261D"/>
    <w:rsid w:val="00E128D8"/>
    <w:rsid w:val="00E201A1"/>
    <w:rsid w:val="00E35E22"/>
    <w:rsid w:val="00E36D4E"/>
    <w:rsid w:val="00E407FD"/>
    <w:rsid w:val="00E50F59"/>
    <w:rsid w:val="00E51C12"/>
    <w:rsid w:val="00E54A59"/>
    <w:rsid w:val="00E56468"/>
    <w:rsid w:val="00E65719"/>
    <w:rsid w:val="00E80EC0"/>
    <w:rsid w:val="00E9227D"/>
    <w:rsid w:val="00EA30AB"/>
    <w:rsid w:val="00ED5C55"/>
    <w:rsid w:val="00EE08B6"/>
    <w:rsid w:val="00EE219A"/>
    <w:rsid w:val="00F231E0"/>
    <w:rsid w:val="00F27C21"/>
    <w:rsid w:val="00F75078"/>
    <w:rsid w:val="00F807AD"/>
    <w:rsid w:val="00F97A39"/>
    <w:rsid w:val="00FA7364"/>
    <w:rsid w:val="00FA75E7"/>
    <w:rsid w:val="00FA7D0A"/>
    <w:rsid w:val="00FB2EA9"/>
    <w:rsid w:val="00FB69CB"/>
    <w:rsid w:val="00FD0586"/>
    <w:rsid w:val="00FD54E0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A641A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A27BC2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3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A27BC2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5oscura-nfasis2">
    <w:name w:val="Grid Table 5 Dark Accent 2"/>
    <w:basedOn w:val="Tablanormal"/>
    <w:uiPriority w:val="50"/>
    <w:rsid w:val="00A27BC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527343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2F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D86B-E63B-4AFB-84EE-CB818F23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9</cp:revision>
  <cp:lastPrinted>2022-01-20T18:31:00Z</cp:lastPrinted>
  <dcterms:created xsi:type="dcterms:W3CDTF">2023-03-15T16:30:00Z</dcterms:created>
  <dcterms:modified xsi:type="dcterms:W3CDTF">2025-08-27T19:59:00Z</dcterms:modified>
</cp:coreProperties>
</file>